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90" w:rsidRPr="00345990" w:rsidRDefault="00345990" w:rsidP="0034599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42C6">
        <w:rPr>
          <w:noProof/>
        </w:rPr>
        <w:drawing>
          <wp:inline distT="0" distB="0" distL="0" distR="0" wp14:anchorId="0D2355AA" wp14:editId="1F9A1820">
            <wp:extent cx="2600325" cy="197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90" w:rsidRPr="00345990" w:rsidRDefault="00345990" w:rsidP="0034599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5990" w:rsidRPr="00345990" w:rsidRDefault="00345990" w:rsidP="003459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32323"/>
          <w:sz w:val="24"/>
          <w:szCs w:val="24"/>
        </w:rPr>
      </w:pPr>
      <w:r w:rsidRPr="00345990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The Breath of God</w:t>
      </w:r>
      <w:r w:rsidRPr="00345990">
        <w:rPr>
          <w:rFonts w:ascii="Times New Roman" w:hAnsi="Times New Roman" w:cs="Times New Roman"/>
          <w:b/>
          <w:bCs/>
          <w:color w:val="232323"/>
          <w:sz w:val="24"/>
          <w:szCs w:val="24"/>
        </w:rPr>
        <w:t>”</w:t>
      </w:r>
    </w:p>
    <w:p w:rsidR="00345990" w:rsidRPr="00345990" w:rsidRDefault="00345990" w:rsidP="00345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990">
        <w:rPr>
          <w:rFonts w:ascii="Times New Roman" w:hAnsi="Times New Roman" w:cs="Times New Roman"/>
          <w:b/>
          <w:bCs/>
          <w:sz w:val="24"/>
          <w:szCs w:val="24"/>
        </w:rPr>
        <w:t>Scripture – John 20:19-31</w:t>
      </w:r>
    </w:p>
    <w:p w:rsidR="00345990" w:rsidRPr="00345990" w:rsidRDefault="00345990" w:rsidP="00345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990">
        <w:rPr>
          <w:rFonts w:ascii="Times New Roman" w:hAnsi="Times New Roman" w:cs="Times New Roman"/>
          <w:b/>
          <w:bCs/>
          <w:sz w:val="24"/>
          <w:szCs w:val="24"/>
        </w:rPr>
        <w:t>Sermon preached by Sudie Niesen Thompson</w:t>
      </w:r>
    </w:p>
    <w:p w:rsidR="00345990" w:rsidRDefault="00345990" w:rsidP="00345990">
      <w:pPr>
        <w:pStyle w:val="NormalWeb"/>
        <w:spacing w:before="0" w:beforeAutospacing="0" w:after="0" w:afterAutospacing="0"/>
        <w:jc w:val="center"/>
      </w:pPr>
      <w:r w:rsidRPr="00345990">
        <w:rPr>
          <w:rFonts w:eastAsiaTheme="minorHAnsi"/>
          <w:b/>
          <w:bCs/>
        </w:rPr>
        <w:t xml:space="preserve">Sunday, </w:t>
      </w:r>
      <w:r>
        <w:rPr>
          <w:rFonts w:eastAsiaTheme="minorHAnsi"/>
          <w:b/>
          <w:bCs/>
        </w:rPr>
        <w:t>April 23</w:t>
      </w:r>
      <w:r w:rsidRPr="00345990">
        <w:rPr>
          <w:rFonts w:eastAsiaTheme="minorHAnsi"/>
          <w:b/>
          <w:bCs/>
        </w:rPr>
        <w:t>, 2017</w:t>
      </w:r>
    </w:p>
    <w:p w:rsidR="00345990" w:rsidRDefault="00345990" w:rsidP="00345990">
      <w:pPr>
        <w:pStyle w:val="NormalWeb"/>
        <w:spacing w:before="0" w:beforeAutospacing="0" w:after="0" w:afterAutospacing="0"/>
        <w:jc w:val="both"/>
      </w:pPr>
    </w:p>
    <w:p w:rsidR="00345990" w:rsidRDefault="00203C43" w:rsidP="00345990">
      <w:pPr>
        <w:pStyle w:val="NormalWeb"/>
        <w:spacing w:before="0" w:beforeAutospacing="0" w:after="0" w:afterAutospacing="0"/>
        <w:jc w:val="both"/>
      </w:pPr>
      <w:r w:rsidRPr="00345990">
        <w:t>My yog</w:t>
      </w:r>
      <w:r w:rsidR="00345990">
        <w:t xml:space="preserve">a instructor is fond of saying: </w:t>
      </w:r>
      <w:r w:rsidRPr="00345990">
        <w:t>“If you do nothing else but sit here and breathe for an hour, you’ll get something out of this class.”</w:t>
      </w:r>
      <w:r w:rsidR="00345990">
        <w:t xml:space="preserve"> </w:t>
      </w:r>
      <w:r w:rsidRPr="00345990">
        <w:t>She mentions this every week as our cohort of amateur yogis gathers on Wednesday evenings, all of us seeking respite and re</w:t>
      </w:r>
      <w:r w:rsidR="00345990">
        <w:t xml:space="preserve">newal in this ancient practice. </w:t>
      </w:r>
      <w:r w:rsidRPr="00345990">
        <w:t>As we get situated on our mats, Mary dra</w:t>
      </w:r>
      <w:r w:rsidR="00345990">
        <w:t xml:space="preserve">ws our attention to the breath: </w:t>
      </w:r>
      <w:r w:rsidRPr="00345990">
        <w:t>“Inhal</w:t>
      </w:r>
      <w:r w:rsidR="00345990">
        <w:t xml:space="preserve">e through your nose,” she says. “And exhale through your mouth. </w:t>
      </w:r>
      <w:r w:rsidRPr="00345990">
        <w:t>Place a hand on your belly, and notic</w:t>
      </w:r>
      <w:r w:rsidR="00345990">
        <w:t xml:space="preserve">e how deeply you are breathing. </w:t>
      </w:r>
      <w:r w:rsidRPr="00345990">
        <w:t>Lengthen your spine and fe</w:t>
      </w:r>
      <w:r w:rsidR="00345990">
        <w:t xml:space="preserve">el your lungs filling with air. Inhale. Exhale. Inhale. </w:t>
      </w:r>
      <w:r w:rsidRPr="00345990">
        <w:t>Exhale.”</w:t>
      </w:r>
    </w:p>
    <w:p w:rsidR="00345990" w:rsidRDefault="00345990" w:rsidP="00345990">
      <w:pPr>
        <w:pStyle w:val="NormalWeb"/>
        <w:spacing w:before="0" w:beforeAutospacing="0" w:after="0" w:afterAutospacing="0"/>
        <w:jc w:val="both"/>
      </w:pPr>
    </w:p>
    <w:p w:rsidR="00345990" w:rsidRDefault="00203C43" w:rsidP="00345990">
      <w:pPr>
        <w:pStyle w:val="NormalWeb"/>
        <w:spacing w:before="0" w:beforeAutospacing="0" w:after="0" w:afterAutospacing="0"/>
        <w:jc w:val="both"/>
      </w:pPr>
      <w:r w:rsidRPr="00345990">
        <w:t>‘Focus on your breath’ becomes Mary’s mantra as she leads our class through a sequence of stretches and balan</w:t>
      </w:r>
      <w:r w:rsidR="00345990">
        <w:t xml:space="preserve">cing poses and sun salutations: </w:t>
      </w:r>
      <w:r w:rsidRPr="00345990">
        <w:t xml:space="preserve">Focus on your breath, and you’ll sink deeper into that stretch. Focus on your breath, </w:t>
      </w:r>
      <w:r w:rsidR="00345990">
        <w:t>and you’ll relax into the pose. Breathe in; breathe out. Breathe in; breathe out.</w:t>
      </w:r>
    </w:p>
    <w:p w:rsidR="00345990" w:rsidRDefault="00345990" w:rsidP="00345990">
      <w:pPr>
        <w:pStyle w:val="NormalWeb"/>
        <w:spacing w:before="0" w:beforeAutospacing="0" w:after="0" w:afterAutospacing="0"/>
        <w:jc w:val="both"/>
      </w:pPr>
    </w:p>
    <w:p w:rsidR="00345990" w:rsidRDefault="00203C43" w:rsidP="00345990">
      <w:pPr>
        <w:pStyle w:val="NormalWeb"/>
        <w:spacing w:before="0" w:beforeAutospacing="0" w:after="0" w:afterAutospacing="0"/>
        <w:jc w:val="both"/>
      </w:pPr>
      <w:r w:rsidRPr="00345990">
        <w:t xml:space="preserve">As we breathe our </w:t>
      </w:r>
      <w:r w:rsidR="00C67C82" w:rsidRPr="00345990">
        <w:t xml:space="preserve">way through our yoga practice, </w:t>
      </w:r>
      <w:r w:rsidRPr="00345990">
        <w:t>I find that I</w:t>
      </w:r>
      <w:r w:rsidR="00345990">
        <w:t xml:space="preserve"> become more and more centered. </w:t>
      </w:r>
      <w:r w:rsidRPr="00345990">
        <w:t xml:space="preserve">With each breath out, the tension </w:t>
      </w:r>
      <w:r w:rsidR="00345990">
        <w:t xml:space="preserve">of the day begins to dissipate. </w:t>
      </w:r>
      <w:r w:rsidRPr="00345990">
        <w:t xml:space="preserve">And with each breath in, energy </w:t>
      </w:r>
      <w:r w:rsidR="00345990">
        <w:t xml:space="preserve">returns to weary arms and legs. </w:t>
      </w:r>
      <w:r w:rsidRPr="00345990">
        <w:t xml:space="preserve">And bit by bit, I find myself feeling restored and renewed, and even a </w:t>
      </w:r>
      <w:r w:rsidR="006B586A" w:rsidRPr="00345990">
        <w:t>little</w:t>
      </w:r>
      <w:r w:rsidR="00345990">
        <w:t xml:space="preserve"> more alive. </w:t>
      </w:r>
      <w:r w:rsidRPr="00345990">
        <w:t>The secr</w:t>
      </w:r>
      <w:r w:rsidR="00C67C82" w:rsidRPr="00345990">
        <w:t>et to yoga is in the breath.</w:t>
      </w:r>
    </w:p>
    <w:p w:rsidR="00345990" w:rsidRDefault="00345990" w:rsidP="00345990">
      <w:pPr>
        <w:pStyle w:val="NormalWeb"/>
        <w:spacing w:before="0" w:beforeAutospacing="0" w:after="0" w:afterAutospacing="0"/>
        <w:jc w:val="both"/>
      </w:pPr>
    </w:p>
    <w:p w:rsidR="00345990" w:rsidRDefault="00203C43" w:rsidP="00345990">
      <w:pPr>
        <w:pStyle w:val="NormalWeb"/>
        <w:spacing w:before="0" w:beforeAutospacing="0" w:after="0" w:afterAutospacing="0"/>
        <w:jc w:val="both"/>
      </w:pPr>
      <w:r w:rsidRPr="00345990">
        <w:t>We all know how important breathing is — at least we know that up here</w:t>
      </w:r>
      <w:r w:rsidR="00B33A5A" w:rsidRPr="00345990">
        <w:t xml:space="preserve"> [</w:t>
      </w:r>
      <w:r w:rsidR="00B33A5A" w:rsidRPr="00345990">
        <w:rPr>
          <w:i/>
        </w:rPr>
        <w:t>in our minds</w:t>
      </w:r>
      <w:r w:rsidR="00B33A5A" w:rsidRPr="00345990">
        <w:t>]</w:t>
      </w:r>
      <w:r w:rsidR="00345990">
        <w:t xml:space="preserve">. </w:t>
      </w:r>
      <w:r w:rsidRPr="00345990">
        <w:t>But — unless you’re a singer or a runner or a physician — the breath is something we rarely consider … until the breath</w:t>
      </w:r>
      <w:r w:rsidR="00345990">
        <w:t xml:space="preserve"> of life is threatened or lost. </w:t>
      </w:r>
      <w:r w:rsidRPr="00345990">
        <w:t>We notice it suddenly when a near run-in with a tractor trailer sucks the breath right out of us, or when p</w:t>
      </w:r>
      <w:r w:rsidR="00345990">
        <w:t xml:space="preserve">anic leaves us panting for air. </w:t>
      </w:r>
      <w:r w:rsidRPr="00345990">
        <w:t>We notice it when we witness a loved one breathe her last, or when the pangs of l</w:t>
      </w:r>
      <w:r w:rsidR="00345990">
        <w:t xml:space="preserve">oss threaten to suffocate us. </w:t>
      </w:r>
      <w:r w:rsidRPr="00345990">
        <w:t>In these moments of fear or grief, we are left gasping for air, for tha</w:t>
      </w:r>
      <w:r w:rsidR="00345990">
        <w:t xml:space="preserve">t which can restore us to life. </w:t>
      </w:r>
      <w:r w:rsidRPr="00345990">
        <w:t>For, as yoga reminds us, breath has the power to restore and renew … e</w:t>
      </w:r>
      <w:r w:rsidR="00345990">
        <w:t>ven to make us feel more alive.</w:t>
      </w:r>
    </w:p>
    <w:p w:rsidR="00345990" w:rsidRDefault="00345990" w:rsidP="00345990">
      <w:pPr>
        <w:pStyle w:val="NormalWeb"/>
        <w:spacing w:before="0" w:beforeAutospacing="0" w:after="0" w:afterAutospacing="0"/>
        <w:jc w:val="both"/>
      </w:pPr>
    </w:p>
    <w:p w:rsidR="00345990" w:rsidRDefault="00203C43" w:rsidP="00345990">
      <w:pPr>
        <w:pStyle w:val="NormalWeb"/>
        <w:spacing w:before="0" w:beforeAutospacing="0" w:after="0" w:afterAutospacing="0"/>
        <w:jc w:val="both"/>
      </w:pPr>
      <w:r w:rsidRPr="00345990">
        <w:t xml:space="preserve">Perhaps this is why the Risen Lord greets his disciples with such an unconventional gesture; only moments after appearing to his friends, he </w:t>
      </w:r>
      <w:r w:rsidRPr="00345990">
        <w:rPr>
          <w:iCs/>
        </w:rPr>
        <w:t>breathes</w:t>
      </w:r>
      <w:r w:rsidR="00345990">
        <w:t xml:space="preserve"> the Holy Spirit upon them. </w:t>
      </w:r>
      <w:r w:rsidRPr="00345990">
        <w:t xml:space="preserve">It is his first act </w:t>
      </w:r>
      <w:r w:rsidRPr="00345990">
        <w:rPr>
          <w:iCs/>
        </w:rPr>
        <w:t>after</w:t>
      </w:r>
      <w:r w:rsidRPr="00345990">
        <w:t xml:space="preserve"> that moment of recognition, when Jesus’ followers realize that it is the crucified Christ standing before them — bearing the wounds of crucifixion, but very much alive.</w:t>
      </w:r>
    </w:p>
    <w:p w:rsidR="00345990" w:rsidRDefault="00345990" w:rsidP="00345990">
      <w:pPr>
        <w:pStyle w:val="NormalWeb"/>
        <w:spacing w:before="0" w:beforeAutospacing="0" w:after="0" w:afterAutospacing="0"/>
        <w:jc w:val="both"/>
      </w:pPr>
    </w:p>
    <w:p w:rsidR="00345990" w:rsidRDefault="00203C43" w:rsidP="00345990">
      <w:pPr>
        <w:pStyle w:val="NormalWeb"/>
        <w:spacing w:before="0" w:beforeAutospacing="0" w:after="0" w:afterAutospacing="0"/>
        <w:jc w:val="both"/>
      </w:pPr>
      <w:r w:rsidRPr="00345990">
        <w:t>Until this joy-filled reunion, this commu</w:t>
      </w:r>
      <w:r w:rsidR="00345990">
        <w:t xml:space="preserve">nity has been defined by death. </w:t>
      </w:r>
      <w:r w:rsidRPr="00345990">
        <w:t>We know the story, for we have just re-membered it, right alongside those first disciples … Christ’s followers have suffered the lo</w:t>
      </w:r>
      <w:r w:rsidR="00345990">
        <w:t xml:space="preserve">ss of their teacher and friend. </w:t>
      </w:r>
      <w:r w:rsidRPr="00345990">
        <w:t>They stood by — some of t</w:t>
      </w:r>
      <w:r w:rsidR="00B33A5A" w:rsidRPr="00345990">
        <w:t>hem at the foot of the cross — </w:t>
      </w:r>
      <w:r w:rsidRPr="00345990">
        <w:t xml:space="preserve">as Jesus bowed his head and gave up his spirit, then they watched helplessly as Joseph of Arimathea took down the Messiah’s mangled body and placed him in </w:t>
      </w:r>
      <w:r w:rsidR="00345990">
        <w:lastRenderedPageBreak/>
        <w:t xml:space="preserve">a garden tomb. </w:t>
      </w:r>
      <w:r w:rsidRPr="00345990">
        <w:t>As the stone was heaved into place, it must have seemed to those first disciples that hope had been sealed in the grave with the</w:t>
      </w:r>
      <w:r w:rsidR="00345990">
        <w:t xml:space="preserve"> breathless body of their Lord.</w:t>
      </w:r>
    </w:p>
    <w:p w:rsidR="00345990" w:rsidRDefault="00345990" w:rsidP="00345990">
      <w:pPr>
        <w:pStyle w:val="NormalWeb"/>
        <w:spacing w:before="0" w:beforeAutospacing="0" w:after="0" w:afterAutospacing="0"/>
        <w:jc w:val="both"/>
      </w:pPr>
    </w:p>
    <w:p w:rsidR="00345990" w:rsidRDefault="00203C43" w:rsidP="00345990">
      <w:pPr>
        <w:pStyle w:val="NormalWeb"/>
        <w:spacing w:before="0" w:beforeAutospacing="0" w:after="0" w:afterAutospacing="0"/>
        <w:jc w:val="both"/>
      </w:pPr>
      <w:r w:rsidRPr="00345990">
        <w:t>As far as we can tell from the text, this community is still</w:t>
      </w:r>
      <w:r w:rsidR="00345990">
        <w:t xml:space="preserve"> living in a Good Friday world. </w:t>
      </w:r>
      <w:r w:rsidRPr="00345990">
        <w:t>Scripture tells us that they have retreated to the house where they’d previously met, and locked the doo</w:t>
      </w:r>
      <w:r w:rsidR="00345990">
        <w:t xml:space="preserve">rs for fear of the authorities. </w:t>
      </w:r>
      <w:r w:rsidRPr="00345990">
        <w:t>As darkness descends on the first day of the week, it is clear the news of Christ’s resurrection has not lifted these disciples from despair:</w:t>
      </w:r>
    </w:p>
    <w:p w:rsidR="00345990" w:rsidRDefault="00345990" w:rsidP="00345990">
      <w:pPr>
        <w:pStyle w:val="NormalWeb"/>
        <w:spacing w:before="0" w:beforeAutospacing="0" w:after="0" w:afterAutospacing="0"/>
        <w:jc w:val="both"/>
      </w:pPr>
    </w:p>
    <w:p w:rsidR="00345990" w:rsidRDefault="00203C43" w:rsidP="00345990">
      <w:pPr>
        <w:pStyle w:val="NormalWeb"/>
        <w:spacing w:before="0" w:beforeAutospacing="0" w:after="0" w:afterAutospacing="0"/>
        <w:jc w:val="both"/>
      </w:pPr>
      <w:r w:rsidRPr="00345990">
        <w:t>Even though they have heard the proclamation o</w:t>
      </w:r>
      <w:r w:rsidR="00345990">
        <w:t xml:space="preserve">f Mary, who joyfully announced: </w:t>
      </w:r>
      <w:r w:rsidRPr="00345990">
        <w:t>I have seen the Lord! … Even though they certainly have heard the testimonies of Peter and the beloved disciple, who — that very morning — stood in the empty tomb and beheld the cast off grave clothes … Even though Jesus told his disciples that he would see them again, and that their pain would turn into joy, this group of fearful followers huddles in a locked ro</w:t>
      </w:r>
      <w:r w:rsidR="00345990">
        <w:t xml:space="preserve">om as if death has won the day! </w:t>
      </w:r>
      <w:r w:rsidRPr="00345990">
        <w:t xml:space="preserve">Just like Nicodemus, who came to Jesus under the cover of darkness, these disciples cannot grasp the promise of eternal life </w:t>
      </w:r>
      <w:r w:rsidRPr="00345990">
        <w:rPr>
          <w:i/>
          <w:iCs/>
        </w:rPr>
        <w:t>even</w:t>
      </w:r>
      <w:r w:rsidRPr="00345990">
        <w:t xml:space="preserve"> when the eviden</w:t>
      </w:r>
      <w:r w:rsidR="00345990">
        <w:t xml:space="preserve">ce points to resurrection hope. </w:t>
      </w:r>
      <w:r w:rsidRPr="00345990">
        <w:t>Instead, as the sun sets on that first Easter, they cower in the darkness of disbelief and death (which — for John — are practically one in the same).</w:t>
      </w:r>
    </w:p>
    <w:p w:rsidR="00345990" w:rsidRDefault="00345990" w:rsidP="00345990">
      <w:pPr>
        <w:pStyle w:val="NormalWeb"/>
        <w:spacing w:before="0" w:beforeAutospacing="0" w:after="0" w:afterAutospacing="0"/>
        <w:jc w:val="both"/>
      </w:pPr>
    </w:p>
    <w:p w:rsidR="00345990" w:rsidRDefault="00203C43" w:rsidP="00345990">
      <w:pPr>
        <w:pStyle w:val="NormalWeb"/>
        <w:spacing w:before="0" w:beforeAutospacing="0" w:after="0" w:afterAutospacing="0"/>
        <w:jc w:val="both"/>
      </w:pPr>
      <w:r w:rsidRPr="00345990">
        <w:t>This scene stands in stark contrast to the scene of resurrection, where Mary and Peter and the beloved disciple glimpsed God’s glory in an empty garde</w:t>
      </w:r>
      <w:r w:rsidR="00345990">
        <w:t xml:space="preserve">n grave. </w:t>
      </w:r>
      <w:r w:rsidRPr="00345990">
        <w:t>While Jesus is risen and on the loose, breathing in new life, these disciples are imprisoned in a tomb of their own making, breathing in the stagnant</w:t>
      </w:r>
      <w:r w:rsidR="00345990">
        <w:t xml:space="preserve"> air of a room thick with fear. </w:t>
      </w:r>
      <w:r w:rsidRPr="00345990">
        <w:t>This fear has choked out hope and faith, making them blind to signs of new life.</w:t>
      </w:r>
    </w:p>
    <w:p w:rsidR="00345990" w:rsidRDefault="00345990" w:rsidP="00345990">
      <w:pPr>
        <w:pStyle w:val="NormalWeb"/>
        <w:spacing w:before="0" w:beforeAutospacing="0" w:after="0" w:afterAutospacing="0"/>
        <w:jc w:val="both"/>
      </w:pPr>
    </w:p>
    <w:p w:rsidR="00345990" w:rsidRDefault="00203C43" w:rsidP="00345990">
      <w:pPr>
        <w:pStyle w:val="NormalWeb"/>
        <w:spacing w:before="0" w:beforeAutospacing="0" w:after="0" w:afterAutospacing="0"/>
        <w:jc w:val="both"/>
      </w:pPr>
      <w:r w:rsidRPr="00345990">
        <w:t>But — just as Jesus raised Lazarus from the dead — the One who is the Resurrection and the Life is intent on calling th</w:t>
      </w:r>
      <w:r w:rsidR="00345990">
        <w:t>ese disciples out of the tomb …</w:t>
      </w:r>
    </w:p>
    <w:p w:rsidR="00345990" w:rsidRDefault="00345990" w:rsidP="00345990">
      <w:pPr>
        <w:pStyle w:val="NormalWeb"/>
        <w:spacing w:before="0" w:beforeAutospacing="0" w:after="0" w:afterAutospacing="0"/>
        <w:jc w:val="both"/>
      </w:pPr>
    </w:p>
    <w:p w:rsidR="00345990" w:rsidRDefault="00203C43" w:rsidP="00345990">
      <w:pPr>
        <w:pStyle w:val="NormalWeb"/>
        <w:spacing w:before="0" w:beforeAutospacing="0" w:after="0" w:afterAutospacing="0"/>
        <w:jc w:val="both"/>
      </w:pPr>
      <w:r w:rsidRPr="00345990">
        <w:t xml:space="preserve">So, bearing the marks of death but bursting with resurrected life, the living Lord comes to this </w:t>
      </w:r>
      <w:r w:rsidR="00345990">
        <w:t xml:space="preserve">room-full of fearful followers. </w:t>
      </w:r>
      <w:r w:rsidRPr="00345990">
        <w:t>“P</w:t>
      </w:r>
      <w:r w:rsidR="00345990">
        <w:t xml:space="preserve">eace be with you,” Christ says. </w:t>
      </w:r>
      <w:r w:rsidRPr="00345990">
        <w:t>“As the Fath</w:t>
      </w:r>
      <w:r w:rsidR="00345990">
        <w:t xml:space="preserve">er has sent me, so I send you.” </w:t>
      </w:r>
      <w:r w:rsidRPr="00345990">
        <w:t>Then comes that unconventional greeting, when Jesus breathes upon this community mired in death.</w:t>
      </w:r>
    </w:p>
    <w:p w:rsidR="00345990" w:rsidRDefault="00345990" w:rsidP="00345990">
      <w:pPr>
        <w:pStyle w:val="NormalWeb"/>
        <w:spacing w:before="0" w:beforeAutospacing="0" w:after="0" w:afterAutospacing="0"/>
        <w:jc w:val="both"/>
      </w:pPr>
    </w:p>
    <w:p w:rsidR="00345990" w:rsidRDefault="00203C43" w:rsidP="00345990">
      <w:pPr>
        <w:pStyle w:val="NormalWeb"/>
        <w:spacing w:before="0" w:beforeAutospacing="0" w:after="0" w:afterAutospacing="0"/>
        <w:jc w:val="both"/>
      </w:pPr>
      <w:r w:rsidRPr="00345990">
        <w:t>As surprising as this act must have been to those first disciples, it is an image we have seen before in the witness of Scripture.</w:t>
      </w:r>
      <w:r w:rsidR="00F17DF4" w:rsidRPr="00345990">
        <w:rPr>
          <w:rStyle w:val="FootnoteReference"/>
        </w:rPr>
        <w:footnoteReference w:id="1"/>
      </w:r>
    </w:p>
    <w:p w:rsidR="00345990" w:rsidRDefault="00345990" w:rsidP="00345990">
      <w:pPr>
        <w:pStyle w:val="NormalWeb"/>
        <w:spacing w:before="0" w:beforeAutospacing="0" w:after="0" w:afterAutospacing="0"/>
        <w:jc w:val="both"/>
      </w:pPr>
    </w:p>
    <w:p w:rsidR="00345990" w:rsidRDefault="00203C43" w:rsidP="005551BD">
      <w:pPr>
        <w:pStyle w:val="NormalWeb"/>
        <w:spacing w:before="0" w:beforeAutospacing="0" w:after="0" w:afterAutospacing="0"/>
        <w:ind w:left="720" w:right="720"/>
        <w:jc w:val="both"/>
      </w:pPr>
      <w:r w:rsidRPr="00345990">
        <w:t xml:space="preserve">We see this creative act in Genesis, when God reaches into untouched soil and molds the first </w:t>
      </w:r>
      <w:bookmarkStart w:id="0" w:name="_GoBack"/>
      <w:bookmarkEnd w:id="0"/>
      <w:r w:rsidRPr="00345990">
        <w:t>human be</w:t>
      </w:r>
      <w:r w:rsidR="00345990">
        <w:t xml:space="preserve">ing from the dust of the earth. </w:t>
      </w:r>
      <w:r w:rsidRPr="00345990">
        <w:t>Do you recall what happ</w:t>
      </w:r>
      <w:r w:rsidR="00345990">
        <w:t xml:space="preserve">ens next? </w:t>
      </w:r>
      <w:r w:rsidRPr="00345990">
        <w:t>The Creator leans close to the creature, and breathes into Adam</w:t>
      </w:r>
      <w:r w:rsidR="00345990">
        <w:t>’s nostrils the breath of life.</w:t>
      </w:r>
    </w:p>
    <w:p w:rsidR="00345990" w:rsidRDefault="00345990" w:rsidP="005551BD">
      <w:pPr>
        <w:pStyle w:val="NormalWeb"/>
        <w:spacing w:before="0" w:beforeAutospacing="0" w:after="0" w:afterAutospacing="0"/>
        <w:ind w:left="720" w:right="720"/>
        <w:jc w:val="both"/>
      </w:pPr>
    </w:p>
    <w:p w:rsidR="00345990" w:rsidRDefault="00203C43" w:rsidP="005551BD">
      <w:pPr>
        <w:pStyle w:val="NormalWeb"/>
        <w:spacing w:before="0" w:beforeAutospacing="0" w:after="0" w:afterAutospacing="0"/>
        <w:ind w:left="720" w:right="720"/>
        <w:jc w:val="both"/>
      </w:pPr>
      <w:r w:rsidRPr="00345990">
        <w:t xml:space="preserve">And we see this in Ezekiel, when God sets the prophet down in a valley full of bones … full of </w:t>
      </w:r>
      <w:r w:rsidRPr="00345990">
        <w:rPr>
          <w:i/>
          <w:iCs/>
        </w:rPr>
        <w:t>dry</w:t>
      </w:r>
      <w:r w:rsidR="00345990">
        <w:t xml:space="preserve"> bones. </w:t>
      </w:r>
      <w:r w:rsidRPr="00345990">
        <w:t>At the Lord’s command Ezekiel prophesies, sa</w:t>
      </w:r>
      <w:r w:rsidR="00345990">
        <w:t xml:space="preserve">ying to the Spirit: </w:t>
      </w:r>
      <w:r w:rsidRPr="00345990">
        <w:t>“Come from the four winds</w:t>
      </w:r>
      <w:r w:rsidR="00345990">
        <w:t xml:space="preserve"> and breathe upon these slain!” </w:t>
      </w:r>
      <w:r w:rsidRPr="00345990">
        <w:t>And the breath of God comes and enters into these l</w:t>
      </w:r>
      <w:r w:rsidR="00345990">
        <w:t>ifeless bones, until they live.</w:t>
      </w:r>
    </w:p>
    <w:p w:rsidR="00345990" w:rsidRDefault="00345990" w:rsidP="005551BD">
      <w:pPr>
        <w:pStyle w:val="NormalWeb"/>
        <w:spacing w:before="0" w:beforeAutospacing="0" w:after="0" w:afterAutospacing="0"/>
        <w:ind w:left="720" w:right="720"/>
        <w:jc w:val="both"/>
      </w:pPr>
    </w:p>
    <w:p w:rsidR="00345990" w:rsidRDefault="00203C43" w:rsidP="005551BD">
      <w:pPr>
        <w:pStyle w:val="NormalWeb"/>
        <w:spacing w:before="0" w:beforeAutospacing="0" w:after="0" w:afterAutospacing="0"/>
        <w:ind w:left="720" w:right="720"/>
        <w:jc w:val="both"/>
      </w:pPr>
      <w:r w:rsidRPr="00345990">
        <w:t>And, now, we see this in the Gospel of John, as the resurrected One breathes the breath of God upon these Good Friday p</w:t>
      </w:r>
      <w:r w:rsidR="00345990">
        <w:t>eople that they too might live.</w:t>
      </w:r>
    </w:p>
    <w:p w:rsidR="00345990" w:rsidRDefault="00345990" w:rsidP="00345990">
      <w:pPr>
        <w:pStyle w:val="NormalWeb"/>
        <w:spacing w:before="0" w:beforeAutospacing="0" w:after="0" w:afterAutospacing="0"/>
        <w:jc w:val="both"/>
      </w:pPr>
    </w:p>
    <w:p w:rsidR="00345990" w:rsidRDefault="00345990" w:rsidP="00345990">
      <w:pPr>
        <w:pStyle w:val="NormalWeb"/>
        <w:spacing w:before="0" w:beforeAutospacing="0" w:after="0" w:afterAutospacing="0"/>
        <w:jc w:val="both"/>
      </w:pPr>
      <w:r>
        <w:t xml:space="preserve">It is the same creative act. </w:t>
      </w:r>
      <w:r w:rsidR="00203C43" w:rsidRPr="00345990">
        <w:t xml:space="preserve">The </w:t>
      </w:r>
      <w:r w:rsidR="00203C43" w:rsidRPr="00345990">
        <w:rPr>
          <w:i/>
          <w:iCs/>
        </w:rPr>
        <w:t>exact</w:t>
      </w:r>
      <w:r>
        <w:t xml:space="preserve"> same creative act. </w:t>
      </w:r>
      <w:r w:rsidR="00203C43" w:rsidRPr="00345990">
        <w:t xml:space="preserve">An act that is consistent across time and testament, signaled by the </w:t>
      </w:r>
      <w:r w:rsidR="00203C43" w:rsidRPr="00345990">
        <w:rPr>
          <w:i/>
          <w:iCs/>
        </w:rPr>
        <w:t>same</w:t>
      </w:r>
      <w:r w:rsidR="00203C43" w:rsidRPr="00345990">
        <w:t xml:space="preserve"> Greek verb, as if the Spirit was leaving a trail of bread crumbs to guide us from the Garden of Eden to the empty Garden Tomb … and now to a room-full of disciples, whom Christ will send out to claim and </w:t>
      </w:r>
      <w:r w:rsidR="00203C43" w:rsidRPr="00345990">
        <w:rPr>
          <w:i/>
          <w:iCs/>
        </w:rPr>
        <w:t>pro</w:t>
      </w:r>
      <w:r>
        <w:t>claim life abundant.</w:t>
      </w:r>
    </w:p>
    <w:p w:rsidR="00345990" w:rsidRDefault="00345990" w:rsidP="00345990">
      <w:pPr>
        <w:pStyle w:val="NormalWeb"/>
        <w:spacing w:before="0" w:beforeAutospacing="0" w:after="0" w:afterAutospacing="0"/>
        <w:jc w:val="both"/>
      </w:pPr>
    </w:p>
    <w:p w:rsidR="00345990" w:rsidRDefault="00203C43" w:rsidP="00345990">
      <w:pPr>
        <w:pStyle w:val="NormalWeb"/>
        <w:spacing w:before="0" w:beforeAutospacing="0" w:after="0" w:afterAutospacing="0"/>
        <w:jc w:val="both"/>
      </w:pPr>
      <w:r w:rsidRPr="00345990">
        <w:t xml:space="preserve">Here in this locked house, the risen Lord participates in God’s creative work — work that began at the dawn of time and that continues wherever the </w:t>
      </w:r>
      <w:r w:rsidR="00345990">
        <w:t xml:space="preserve">breath of God stirs us to life. </w:t>
      </w:r>
      <w:r w:rsidRPr="00345990">
        <w:t>By breathing the Holy Spirit upon this listless community, Jesus invites the disciples to share in his resurrection and calls them from the tomb into abundant life.</w:t>
      </w:r>
    </w:p>
    <w:p w:rsidR="00345990" w:rsidRDefault="00345990" w:rsidP="00345990">
      <w:pPr>
        <w:pStyle w:val="NormalWeb"/>
        <w:spacing w:before="0" w:beforeAutospacing="0" w:after="0" w:afterAutospacing="0"/>
        <w:jc w:val="both"/>
      </w:pPr>
    </w:p>
    <w:p w:rsidR="00345990" w:rsidRDefault="00203C43" w:rsidP="00345990">
      <w:pPr>
        <w:pStyle w:val="NormalWeb"/>
        <w:spacing w:before="0" w:beforeAutospacing="0" w:after="0" w:afterAutospacing="0"/>
        <w:jc w:val="both"/>
      </w:pPr>
      <w:r w:rsidRPr="00345990">
        <w:t xml:space="preserve">For John </w:t>
      </w:r>
      <w:r w:rsidRPr="00345990">
        <w:rPr>
          <w:i/>
          <w:iCs/>
        </w:rPr>
        <w:t>this</w:t>
      </w:r>
      <w:r w:rsidRPr="00345990">
        <w:t xml:space="preserve"> is t</w:t>
      </w:r>
      <w:r w:rsidR="00345990">
        <w:t xml:space="preserve">he promise of the resurrection: </w:t>
      </w:r>
      <w:r w:rsidRPr="00345990">
        <w:t>Not only that we can trust in the promise of life everlasting; but that we can claim life abundant in this world — in the kingdom God is</w:t>
      </w:r>
      <w:r w:rsidR="00345990">
        <w:t xml:space="preserve"> breathing into being even now. </w:t>
      </w:r>
      <w:r w:rsidRPr="00345990">
        <w:t>In the kingdom we can glimpse with the eyes of faith.</w:t>
      </w:r>
    </w:p>
    <w:p w:rsidR="00345990" w:rsidRDefault="00345990" w:rsidP="00345990">
      <w:pPr>
        <w:pStyle w:val="NormalWeb"/>
        <w:spacing w:before="0" w:beforeAutospacing="0" w:after="0" w:afterAutospacing="0"/>
        <w:jc w:val="both"/>
      </w:pPr>
    </w:p>
    <w:p w:rsidR="00345990" w:rsidRDefault="00203C43" w:rsidP="00345990">
      <w:pPr>
        <w:pStyle w:val="NormalWeb"/>
        <w:spacing w:before="0" w:beforeAutospacing="0" w:after="0" w:afterAutospacing="0"/>
        <w:jc w:val="both"/>
      </w:pPr>
      <w:r w:rsidRPr="00345990">
        <w:rPr>
          <w:i/>
          <w:iCs/>
        </w:rPr>
        <w:t>This</w:t>
      </w:r>
      <w:r w:rsidRPr="00345990">
        <w:t xml:space="preserve"> is t</w:t>
      </w:r>
      <w:r w:rsidR="00345990">
        <w:t xml:space="preserve">he promise of the resurrection: </w:t>
      </w:r>
      <w:r w:rsidRPr="00345990">
        <w:t xml:space="preserve">That God’s creative work is never done, for — wherever the Spirit of God blows </w:t>
      </w:r>
      <w:r w:rsidR="00345990">
        <w:t xml:space="preserve">— resurrected life is possible. </w:t>
      </w:r>
      <w:r w:rsidRPr="00345990">
        <w:t>As our sacred story attests, the breath of God has power to awaken life, even in t</w:t>
      </w:r>
      <w:r w:rsidR="00CD513F" w:rsidRPr="00345990">
        <w:t>he most</w:t>
      </w:r>
      <w:r w:rsidR="00345990">
        <w:t xml:space="preserve"> dire of circumstances: </w:t>
      </w:r>
      <w:r w:rsidRPr="00345990">
        <w:t xml:space="preserve">From lifeless clay and dry bones; from a body that has been tortured and nailed to a cross, and bodies that cower in tombs of their own making; from despairing peoples who have lost all hope, and communities where fear threatens to </w:t>
      </w:r>
      <w:r w:rsidR="00345990">
        <w:t>choke out faith.</w:t>
      </w:r>
    </w:p>
    <w:p w:rsidR="00345990" w:rsidRDefault="00345990" w:rsidP="00345990">
      <w:pPr>
        <w:pStyle w:val="NormalWeb"/>
        <w:spacing w:before="0" w:beforeAutospacing="0" w:after="0" w:afterAutospacing="0"/>
        <w:jc w:val="both"/>
      </w:pPr>
    </w:p>
    <w:p w:rsidR="00345990" w:rsidRDefault="00345990" w:rsidP="00345990">
      <w:pPr>
        <w:pStyle w:val="NormalWeb"/>
        <w:spacing w:before="0" w:beforeAutospacing="0" w:after="0" w:afterAutospacing="0"/>
        <w:jc w:val="both"/>
      </w:pPr>
      <w:r>
        <w:t xml:space="preserve">There is life in this breath. </w:t>
      </w:r>
      <w:r w:rsidR="00203C43" w:rsidRPr="00345990">
        <w:t xml:space="preserve">And wherever the Spirit moves, the Lord is at work: inviting us to share in Christ’s resurrection and calling us from tombs that bind us to despair and inertia, </w:t>
      </w:r>
      <w:r w:rsidR="005762AF" w:rsidRPr="00345990">
        <w:t>into</w:t>
      </w:r>
      <w:r w:rsidR="00203C43" w:rsidRPr="00345990">
        <w:t> a life of deep faith and abiding hope, of healing and reconciliation, of joyful</w:t>
      </w:r>
      <w:r>
        <w:t xml:space="preserve"> witness and committed service. </w:t>
      </w:r>
      <w:r w:rsidR="00203C43" w:rsidRPr="00345990">
        <w:t>In short — into God’s abundant life.</w:t>
      </w:r>
    </w:p>
    <w:p w:rsidR="00345990" w:rsidRDefault="00345990" w:rsidP="00345990">
      <w:pPr>
        <w:pStyle w:val="NormalWeb"/>
        <w:spacing w:before="0" w:beforeAutospacing="0" w:after="0" w:afterAutospacing="0"/>
        <w:jc w:val="both"/>
      </w:pPr>
    </w:p>
    <w:p w:rsidR="00345990" w:rsidRDefault="00203C43" w:rsidP="00345990">
      <w:pPr>
        <w:pStyle w:val="NormalWeb"/>
        <w:spacing w:before="0" w:beforeAutospacing="0" w:after="0" w:afterAutospacing="0"/>
        <w:jc w:val="both"/>
      </w:pPr>
      <w:r w:rsidRPr="00345990">
        <w:t>Professor Paul Galbreath, who teaches Worship at Union Seminary in Richmond, tells the story of a community of faith that — like those first disciples — was trapped by death.</w:t>
      </w:r>
      <w:r w:rsidR="009B1212" w:rsidRPr="00345990">
        <w:rPr>
          <w:rStyle w:val="FootnoteReference"/>
        </w:rPr>
        <w:footnoteReference w:id="2"/>
      </w:r>
      <w:r w:rsidR="00345990">
        <w:t xml:space="preserve"> </w:t>
      </w:r>
      <w:r w:rsidRPr="00345990">
        <w:t>Circumstances beyond their control had caused such decline that this congregation coul</w:t>
      </w:r>
      <w:r w:rsidR="00345990">
        <w:t xml:space="preserve">d no longer imagine its future. </w:t>
      </w:r>
      <w:r w:rsidRPr="00345990">
        <w:t>But God was not finished with these dry bones just yet.</w:t>
      </w:r>
    </w:p>
    <w:p w:rsidR="00345990" w:rsidRDefault="00345990" w:rsidP="00345990">
      <w:pPr>
        <w:pStyle w:val="NormalWeb"/>
        <w:spacing w:before="0" w:beforeAutospacing="0" w:after="0" w:afterAutospacing="0"/>
        <w:jc w:val="both"/>
      </w:pPr>
    </w:p>
    <w:p w:rsidR="00345990" w:rsidRDefault="00203C43" w:rsidP="00345990">
      <w:pPr>
        <w:pStyle w:val="NormalWeb"/>
        <w:spacing w:before="0" w:beforeAutospacing="0" w:after="0" w:afterAutospacing="0"/>
        <w:jc w:val="both"/>
      </w:pPr>
      <w:r w:rsidRPr="00345990">
        <w:t>During Holy Week one year, the Spirit of God used an unconventional tool to breathe ne</w:t>
      </w:r>
      <w:r w:rsidR="00345990">
        <w:t xml:space="preserve">w life into this lifeless body: a leaky roof in the sanctuary. </w:t>
      </w:r>
      <w:r w:rsidRPr="00345990">
        <w:t>Having lost their gathering place, the minister and elde</w:t>
      </w:r>
      <w:r w:rsidR="00345990">
        <w:t xml:space="preserve">rs of this church got creative. </w:t>
      </w:r>
      <w:r w:rsidRPr="00345990">
        <w:t>For Good Friday they decided to walk through the neighborhood and read from the Passion story at places where violence had erupted during the past year.</w:t>
      </w:r>
    </w:p>
    <w:p w:rsidR="00345990" w:rsidRDefault="00345990" w:rsidP="00345990">
      <w:pPr>
        <w:pStyle w:val="NormalWeb"/>
        <w:spacing w:before="0" w:beforeAutospacing="0" w:after="0" w:afterAutospacing="0"/>
        <w:jc w:val="both"/>
      </w:pPr>
    </w:p>
    <w:p w:rsidR="00345990" w:rsidRDefault="00203C43" w:rsidP="00345990">
      <w:pPr>
        <w:pStyle w:val="NormalWeb"/>
        <w:spacing w:before="0" w:beforeAutospacing="0" w:after="0" w:afterAutospacing="0"/>
        <w:jc w:val="both"/>
      </w:pPr>
      <w:r w:rsidRPr="00345990">
        <w:t xml:space="preserve">Under darkened skies a small group met outside that old and leaky sanctuary, then slowly made their way down the street </w:t>
      </w:r>
      <w:r w:rsidR="00345990">
        <w:t xml:space="preserve">to the first scene of violence. </w:t>
      </w:r>
      <w:r w:rsidRPr="00345990">
        <w:t>In late December a young boy had been killed in a drive-by shooting wh</w:t>
      </w:r>
      <w:r w:rsidR="00345990">
        <w:t xml:space="preserve">ile playing in his living room. </w:t>
      </w:r>
      <w:r w:rsidRPr="00345990">
        <w:t>The group approached, singing, “Were you there when they crucified my Lord?,” then stopped to read an account of Jesus prayi</w:t>
      </w:r>
      <w:r w:rsidR="00345990">
        <w:t xml:space="preserve">ng in the Garden of Gethsemane. </w:t>
      </w:r>
      <w:r w:rsidRPr="00345990">
        <w:t>When they had finished the reading, th</w:t>
      </w:r>
      <w:r w:rsidR="00345990">
        <w:t xml:space="preserve">e group moved to the next stop. </w:t>
      </w:r>
      <w:r w:rsidRPr="00345990">
        <w:t xml:space="preserve">In front of a small grocery store, they gathered at the place where </w:t>
      </w:r>
      <w:r w:rsidR="00345990">
        <w:t xml:space="preserve">an older woman had been robbed. </w:t>
      </w:r>
      <w:r w:rsidRPr="00345990">
        <w:t>Quietly the church members sang again, “Were you ther</w:t>
      </w:r>
      <w:r w:rsidR="00345990">
        <w:t xml:space="preserve">e when they crucified my Lord?” </w:t>
      </w:r>
      <w:r w:rsidRPr="00345990">
        <w:t>Tears filled their ey</w:t>
      </w:r>
      <w:r w:rsidR="00345990">
        <w:t xml:space="preserve">es as the Gospel was read. </w:t>
      </w:r>
      <w:r w:rsidRPr="00345990">
        <w:t>For two hours on that Good Friday afternoon, they continued this pattern throughout the neighborhood.</w:t>
      </w:r>
    </w:p>
    <w:p w:rsidR="00345990" w:rsidRDefault="00345990" w:rsidP="00345990">
      <w:pPr>
        <w:pStyle w:val="NormalWeb"/>
        <w:spacing w:before="0" w:beforeAutospacing="0" w:after="0" w:afterAutospacing="0"/>
        <w:jc w:val="both"/>
      </w:pPr>
    </w:p>
    <w:p w:rsidR="00345990" w:rsidRDefault="00203C43" w:rsidP="00345990">
      <w:pPr>
        <w:pStyle w:val="NormalWeb"/>
        <w:spacing w:before="0" w:beforeAutospacing="0" w:after="0" w:afterAutospacing="0"/>
        <w:jc w:val="both"/>
      </w:pPr>
      <w:r w:rsidRPr="00345990">
        <w:t>When this community gathered two days later to welcome the Risen Christ, the members reflect</w:t>
      </w:r>
      <w:r w:rsidR="00345990">
        <w:t xml:space="preserve">ed on that Good Friday service. </w:t>
      </w:r>
      <w:r w:rsidRPr="00345990">
        <w:t xml:space="preserve">One by one, they shared how their journey through the </w:t>
      </w:r>
      <w:r w:rsidR="00345990">
        <w:t xml:space="preserve">neighborhood had impacted them. Finally the pastor spoke: </w:t>
      </w:r>
      <w:r w:rsidRPr="00345990">
        <w:t>“We cannot stay inside the w</w:t>
      </w:r>
      <w:r w:rsidR="00345990">
        <w:t xml:space="preserve">alls of this church any longer. </w:t>
      </w:r>
      <w:r w:rsidRPr="00345990">
        <w:t>Today we are committing ourselves to working</w:t>
      </w:r>
      <w:r w:rsidR="00345990">
        <w:t xml:space="preserve"> for justice in this community. </w:t>
      </w:r>
      <w:r w:rsidRPr="00345990">
        <w:t>May the Spirit of God breathe n</w:t>
      </w:r>
      <w:r w:rsidR="00345990">
        <w:t xml:space="preserve">ew life into us as we go forth. </w:t>
      </w:r>
      <w:r w:rsidRPr="00345990">
        <w:t>Christ is risen indeed!”</w:t>
      </w:r>
    </w:p>
    <w:p w:rsidR="00345990" w:rsidRDefault="00345990" w:rsidP="00345990">
      <w:pPr>
        <w:pStyle w:val="NormalWeb"/>
        <w:spacing w:before="0" w:beforeAutospacing="0" w:after="0" w:afterAutospacing="0"/>
        <w:jc w:val="both"/>
      </w:pPr>
    </w:p>
    <w:p w:rsidR="00345990" w:rsidRDefault="00203C43" w:rsidP="00345990">
      <w:pPr>
        <w:pStyle w:val="NormalWeb"/>
        <w:spacing w:before="0" w:beforeAutospacing="0" w:after="0" w:afterAutospacing="0"/>
        <w:jc w:val="both"/>
      </w:pPr>
      <w:r w:rsidRPr="00345990">
        <w:t>In the months that followed, it was clear that the Spirit of God</w:t>
      </w:r>
      <w:r w:rsidR="00345990">
        <w:t xml:space="preserve"> was at work in that community. </w:t>
      </w:r>
      <w:r w:rsidRPr="00345990">
        <w:t>Day after day, members gathered to walk around the streets of their neighborhood.</w:t>
      </w:r>
      <w:r w:rsidR="00345990">
        <w:t xml:space="preserve"> </w:t>
      </w:r>
      <w:r w:rsidRPr="00345990">
        <w:t>On Fridays, they began serving a meal at the chur</w:t>
      </w:r>
      <w:r w:rsidR="00345990">
        <w:t xml:space="preserve">ch for those who were homeless. </w:t>
      </w:r>
      <w:r w:rsidRPr="00345990">
        <w:t>On Mondays, they worked in the community garden, p</w:t>
      </w:r>
      <w:r w:rsidR="00345990">
        <w:t xml:space="preserve">lanting, watering, </w:t>
      </w:r>
      <w:r w:rsidR="00345990">
        <w:lastRenderedPageBreak/>
        <w:t xml:space="preserve">and weeding. </w:t>
      </w:r>
      <w:r w:rsidRPr="00345990">
        <w:t>On Wednesday afternoons, they volunteered as t</w:t>
      </w:r>
      <w:r w:rsidR="00345990">
        <w:t xml:space="preserve">utors in the elementary school. </w:t>
      </w:r>
      <w:r w:rsidRPr="00345990">
        <w:t xml:space="preserve">And every Saturday morning, they picked up trash in </w:t>
      </w:r>
      <w:r w:rsidR="00345990">
        <w:t xml:space="preserve">the schoolyard down the street. </w:t>
      </w:r>
      <w:r w:rsidRPr="00345990">
        <w:t xml:space="preserve">Starting that season of Easter, this congregation on the verge of death heeded God’s call to </w:t>
      </w:r>
      <w:r w:rsidR="00345990">
        <w:t xml:space="preserve">share in Christ’s resurrection. </w:t>
      </w:r>
      <w:r w:rsidRPr="00345990">
        <w:t>And — in the process</w:t>
      </w:r>
      <w:r w:rsidR="00345990">
        <w:t xml:space="preserve"> — they embraced abundant life.</w:t>
      </w:r>
    </w:p>
    <w:p w:rsidR="00345990" w:rsidRDefault="00345990" w:rsidP="00345990">
      <w:pPr>
        <w:pStyle w:val="NormalWeb"/>
        <w:spacing w:before="0" w:beforeAutospacing="0" w:after="0" w:afterAutospacing="0"/>
        <w:jc w:val="both"/>
      </w:pPr>
    </w:p>
    <w:p w:rsidR="00345990" w:rsidRDefault="00203C43" w:rsidP="00345990">
      <w:pPr>
        <w:pStyle w:val="NormalWeb"/>
        <w:spacing w:before="0" w:beforeAutospacing="0" w:after="0" w:afterAutospacing="0"/>
        <w:jc w:val="both"/>
      </w:pPr>
      <w:r w:rsidRPr="00345990">
        <w:t>God is still at work … In Good Friday enclaves that have shutt</w:t>
      </w:r>
      <w:r w:rsidR="00345990">
        <w:t xml:space="preserve">ered the world, and the Spirit. </w:t>
      </w:r>
      <w:r w:rsidRPr="00345990">
        <w:t>And in bodies that feel l</w:t>
      </w:r>
      <w:r w:rsidR="00345990">
        <w:t xml:space="preserve">ike dry bones or lifeless clay. </w:t>
      </w:r>
      <w:r w:rsidRPr="00345990">
        <w:t>In communities that can no long</w:t>
      </w:r>
      <w:r w:rsidR="00345990">
        <w:t xml:space="preserve">er glimpse God’s creative work. </w:t>
      </w:r>
      <w:r w:rsidRPr="00345990">
        <w:t xml:space="preserve">And in </w:t>
      </w:r>
      <w:r w:rsidR="00345990">
        <w:t xml:space="preserve">lives entombed by hopelessness. </w:t>
      </w:r>
      <w:r w:rsidRPr="00345990">
        <w:t xml:space="preserve">The Spirit still blows: creating and re-creating; restoring and renewing; calling us to </w:t>
      </w:r>
      <w:r w:rsidR="00345990">
        <w:t>share in Christ’s resurrection.</w:t>
      </w:r>
    </w:p>
    <w:p w:rsidR="00345990" w:rsidRDefault="00345990" w:rsidP="00345990">
      <w:pPr>
        <w:pStyle w:val="NormalWeb"/>
        <w:spacing w:before="0" w:beforeAutospacing="0" w:after="0" w:afterAutospacing="0"/>
        <w:jc w:val="both"/>
      </w:pPr>
    </w:p>
    <w:p w:rsidR="00901A91" w:rsidRPr="00345990" w:rsidRDefault="00203C43" w:rsidP="00345990">
      <w:pPr>
        <w:pStyle w:val="NormalWeb"/>
        <w:spacing w:before="0" w:beforeAutospacing="0" w:after="0" w:afterAutospacing="0"/>
        <w:jc w:val="both"/>
      </w:pPr>
      <w:r w:rsidRPr="00345990">
        <w:t>So, sis</w:t>
      </w:r>
      <w:r w:rsidR="00345990">
        <w:t xml:space="preserve">ters and brothers — Breathe in. Breathe out. Breathe in. Breathe out. Focus on the breath. </w:t>
      </w:r>
      <w:r w:rsidRPr="00345990">
        <w:t>And trust that it is the breath of God that lives in you — summoning you to faith, enlivening your witness, and i</w:t>
      </w:r>
      <w:r w:rsidR="00345990">
        <w:t>nviting you into abundant life.</w:t>
      </w:r>
      <w:r w:rsidR="00345990" w:rsidRPr="00345990">
        <w:rPr>
          <w:rFonts w:ascii="Calibri" w:eastAsia="Calibri" w:hAnsi="Calibri" w:cs="Calibri"/>
          <w:noProof/>
          <w:sz w:val="25"/>
          <w:szCs w:val="25"/>
        </w:rPr>
        <w:t xml:space="preserve"> </w:t>
      </w:r>
      <w:r w:rsidR="00345990" w:rsidRPr="00345990">
        <w:rPr>
          <w:rFonts w:ascii="Calibri" w:eastAsia="Calibri" w:hAnsi="Calibri" w:cs="Calibr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BBD9E" wp14:editId="5945FE42">
                <wp:simplePos x="0" y="0"/>
                <wp:positionH relativeFrom="margin">
                  <wp:posOffset>247650</wp:posOffset>
                </wp:positionH>
                <wp:positionV relativeFrom="page">
                  <wp:posOffset>9693910</wp:posOffset>
                </wp:positionV>
                <wp:extent cx="6355080" cy="228600"/>
                <wp:effectExtent l="0" t="0" r="825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990" w:rsidRPr="00345990" w:rsidRDefault="00345990" w:rsidP="003459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3459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Westminster Presbyterian Church  </w:t>
                            </w:r>
                            <w:r w:rsidRPr="003459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3459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1502 West 13</w:t>
                            </w:r>
                            <w:r w:rsidRPr="003459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459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Street  </w:t>
                            </w:r>
                            <w:r w:rsidRPr="003459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3459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Wilmington, DE  19806  </w:t>
                            </w:r>
                            <w:r w:rsidRPr="003459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3459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(302) 654-5214  </w:t>
                            </w:r>
                            <w:r w:rsidRPr="003459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3459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8" w:history="1">
                              <w:r w:rsidRPr="00345990">
                                <w:rPr>
                                  <w:rStyle w:val="Hyperlink1"/>
                                  <w:rFonts w:ascii="Times New Roman" w:hAnsi="Times New Roman" w:cs="Times New Roman"/>
                                  <w:color w:val="548DD4"/>
                                  <w:sz w:val="20"/>
                                  <w:szCs w:val="20"/>
                                </w:rPr>
                                <w:t>www.wpc.org</w:t>
                              </w:r>
                            </w:hyperlink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BBD9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9.5pt;margin-top:763.3pt;width:500.4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" filled="f" stroked="f">
                <v:textbox inset="0,0,0,0">
                  <w:txbxContent>
                    <w:p w:rsidR="00345990" w:rsidRPr="00345990" w:rsidRDefault="00345990" w:rsidP="00345990">
                      <w:pPr>
                        <w:jc w:val="center"/>
                        <w:rPr>
                          <w:rFonts w:ascii="Times New Roman" w:hAnsi="Times New Roman" w:cs="Times New Roman"/>
                          <w:color w:val="365F91"/>
                          <w:sz w:val="20"/>
                          <w:szCs w:val="20"/>
                        </w:rPr>
                      </w:pPr>
                      <w:r w:rsidRPr="003459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Westminster Presbyterian Church  </w:t>
                      </w:r>
                      <w:r w:rsidRPr="003459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" w:char="F077"/>
                      </w:r>
                      <w:r w:rsidRPr="003459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1502 West 13</w:t>
                      </w:r>
                      <w:r w:rsidRPr="00345990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459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Street  </w:t>
                      </w:r>
                      <w:r w:rsidRPr="003459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" w:char="F077"/>
                      </w:r>
                      <w:r w:rsidRPr="003459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Wilmington, DE  19806  </w:t>
                      </w:r>
                      <w:r w:rsidRPr="003459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" w:char="F077"/>
                      </w:r>
                      <w:r w:rsidRPr="003459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(302) 654-5214  </w:t>
                      </w:r>
                      <w:r w:rsidRPr="003459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" w:char="F077"/>
                      </w:r>
                      <w:r w:rsidRPr="003459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hyperlink r:id="rId9" w:history="1">
                        <w:r w:rsidRPr="00345990">
                          <w:rPr>
                            <w:rStyle w:val="Hyperlink1"/>
                            <w:rFonts w:ascii="Times New Roman" w:hAnsi="Times New Roman" w:cs="Times New Roman"/>
                            <w:color w:val="548DD4"/>
                            <w:sz w:val="20"/>
                            <w:szCs w:val="20"/>
                          </w:rPr>
                          <w:t>www.wpc.org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901A91" w:rsidRPr="00345990" w:rsidSect="00345990">
      <w:footerReference w:type="default" r:id="rId10"/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954" w:rsidRDefault="00F51954" w:rsidP="00203C43">
      <w:pPr>
        <w:spacing w:after="0" w:line="240" w:lineRule="auto"/>
      </w:pPr>
      <w:r>
        <w:separator/>
      </w:r>
    </w:p>
  </w:endnote>
  <w:endnote w:type="continuationSeparator" w:id="0">
    <w:p w:rsidR="00F51954" w:rsidRDefault="00F51954" w:rsidP="0020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6717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4C405E" w:rsidRPr="00345990" w:rsidRDefault="004C405E" w:rsidP="00345990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4599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4599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4599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51B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4599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="00345990">
          <w:rPr>
            <w:rFonts w:ascii="Times New Roman" w:hAnsi="Times New Roman" w:cs="Times New Roman"/>
            <w:noProof/>
            <w:sz w:val="20"/>
            <w:szCs w:val="20"/>
          </w:rPr>
          <w:t xml:space="preserve"> of 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954" w:rsidRDefault="00F51954" w:rsidP="00203C43">
      <w:pPr>
        <w:spacing w:after="0" w:line="240" w:lineRule="auto"/>
      </w:pPr>
      <w:r>
        <w:separator/>
      </w:r>
    </w:p>
  </w:footnote>
  <w:footnote w:type="continuationSeparator" w:id="0">
    <w:p w:rsidR="00F51954" w:rsidRDefault="00F51954" w:rsidP="00203C43">
      <w:pPr>
        <w:spacing w:after="0" w:line="240" w:lineRule="auto"/>
      </w:pPr>
      <w:r>
        <w:continuationSeparator/>
      </w:r>
    </w:p>
  </w:footnote>
  <w:footnote w:id="1">
    <w:p w:rsidR="00F17DF4" w:rsidRPr="00F17DF4" w:rsidRDefault="00F17DF4">
      <w:pPr>
        <w:pStyle w:val="FootnoteText"/>
        <w:rPr>
          <w:rFonts w:ascii="Times New Roman" w:hAnsi="Times New Roman" w:cs="Times New Roman"/>
        </w:rPr>
      </w:pPr>
      <w:r w:rsidRPr="00F17DF4">
        <w:rPr>
          <w:rStyle w:val="FootnoteReference"/>
          <w:rFonts w:ascii="Times New Roman" w:hAnsi="Times New Roman" w:cs="Times New Roman"/>
        </w:rPr>
        <w:footnoteRef/>
      </w:r>
      <w:r w:rsidRPr="00F17DF4">
        <w:rPr>
          <w:rFonts w:ascii="Times New Roman" w:hAnsi="Times New Roman" w:cs="Times New Roman"/>
        </w:rPr>
        <w:t xml:space="preserve"> Sermon Brainwave Podcast #537 – Second Sunday of Easter, </w:t>
      </w:r>
      <w:hyperlink r:id="rId1" w:history="1">
        <w:r w:rsidRPr="00F17DF4">
          <w:rPr>
            <w:rStyle w:val="Hyperlink"/>
            <w:rFonts w:ascii="Times New Roman" w:hAnsi="Times New Roman" w:cs="Times New Roman"/>
          </w:rPr>
          <w:t>www.workingpreacher.org</w:t>
        </w:r>
      </w:hyperlink>
      <w:r w:rsidRPr="00F17DF4">
        <w:rPr>
          <w:rFonts w:ascii="Times New Roman" w:hAnsi="Times New Roman" w:cs="Times New Roman"/>
        </w:rPr>
        <w:t xml:space="preserve"> </w:t>
      </w:r>
    </w:p>
  </w:footnote>
  <w:footnote w:id="2">
    <w:p w:rsidR="009B1212" w:rsidRPr="009B1212" w:rsidRDefault="009B1212">
      <w:pPr>
        <w:pStyle w:val="FootnoteText"/>
        <w:rPr>
          <w:rFonts w:ascii="Times New Roman" w:hAnsi="Times New Roman" w:cs="Times New Roman"/>
        </w:rPr>
      </w:pPr>
      <w:r w:rsidRPr="009B1212">
        <w:rPr>
          <w:rStyle w:val="FootnoteReference"/>
          <w:rFonts w:ascii="Times New Roman" w:hAnsi="Times New Roman" w:cs="Times New Roman"/>
        </w:rPr>
        <w:footnoteRef/>
      </w:r>
      <w:r w:rsidRPr="009B1212">
        <w:rPr>
          <w:rFonts w:ascii="Times New Roman" w:hAnsi="Times New Roman" w:cs="Times New Roman"/>
        </w:rPr>
        <w:t xml:space="preserve"> Paul Galbreath, </w:t>
      </w:r>
      <w:r w:rsidRPr="009B1212">
        <w:rPr>
          <w:rFonts w:ascii="Times New Roman" w:hAnsi="Times New Roman" w:cs="Times New Roman"/>
          <w:i/>
        </w:rPr>
        <w:t>Leading Through the Water</w:t>
      </w:r>
      <w:r w:rsidRPr="009B1212">
        <w:rPr>
          <w:rFonts w:ascii="Times New Roman" w:hAnsi="Times New Roman" w:cs="Times New Roman"/>
        </w:rPr>
        <w:t xml:space="preserve"> (Herndon, VA: The Alban </w:t>
      </w:r>
      <w:r>
        <w:rPr>
          <w:rFonts w:ascii="Times New Roman" w:hAnsi="Times New Roman" w:cs="Times New Roman"/>
        </w:rPr>
        <w:t xml:space="preserve">Institute, 2011), 30-32.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43"/>
    <w:rsid w:val="000962AF"/>
    <w:rsid w:val="00203C43"/>
    <w:rsid w:val="002574A8"/>
    <w:rsid w:val="00345990"/>
    <w:rsid w:val="004C32CC"/>
    <w:rsid w:val="004C405E"/>
    <w:rsid w:val="00550151"/>
    <w:rsid w:val="005551BD"/>
    <w:rsid w:val="005762AF"/>
    <w:rsid w:val="00627B74"/>
    <w:rsid w:val="006B586A"/>
    <w:rsid w:val="00901A91"/>
    <w:rsid w:val="009B1212"/>
    <w:rsid w:val="009B5ACB"/>
    <w:rsid w:val="009F51BA"/>
    <w:rsid w:val="00A31E6B"/>
    <w:rsid w:val="00A82C47"/>
    <w:rsid w:val="00B33A5A"/>
    <w:rsid w:val="00C65E6A"/>
    <w:rsid w:val="00C67C82"/>
    <w:rsid w:val="00CD513F"/>
    <w:rsid w:val="00E312B5"/>
    <w:rsid w:val="00E34600"/>
    <w:rsid w:val="00F17DF4"/>
    <w:rsid w:val="00F5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1686AC-70D0-4860-8340-F5BD150C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43"/>
  </w:style>
  <w:style w:type="paragraph" w:styleId="Footer">
    <w:name w:val="footer"/>
    <w:basedOn w:val="Normal"/>
    <w:link w:val="FooterChar"/>
    <w:uiPriority w:val="99"/>
    <w:unhideWhenUsed/>
    <w:rsid w:val="00203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43"/>
  </w:style>
  <w:style w:type="paragraph" w:styleId="FootnoteText">
    <w:name w:val="footnote text"/>
    <w:basedOn w:val="Normal"/>
    <w:link w:val="FootnoteTextChar"/>
    <w:uiPriority w:val="99"/>
    <w:semiHidden/>
    <w:unhideWhenUsed/>
    <w:rsid w:val="00F17D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7D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7D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7DF4"/>
    <w:rPr>
      <w:color w:val="0563C1" w:themeColor="hyperlink"/>
      <w:u w:val="single"/>
    </w:rPr>
  </w:style>
  <w:style w:type="character" w:customStyle="1" w:styleId="Hyperlink1">
    <w:name w:val="Hyperlink1"/>
    <w:basedOn w:val="DefaultParagraphFont"/>
    <w:uiPriority w:val="99"/>
    <w:unhideWhenUsed/>
    <w:rsid w:val="00345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c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pc.org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kingpreach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A487C-4AC4-4123-B234-65F3001F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Sudie Neisen-Thompson</dc:creator>
  <cp:keywords/>
  <dc:description/>
  <cp:lastModifiedBy>Nicole Hughes</cp:lastModifiedBy>
  <cp:revision>16</cp:revision>
  <cp:lastPrinted>2017-04-23T03:04:00Z</cp:lastPrinted>
  <dcterms:created xsi:type="dcterms:W3CDTF">2017-04-25T21:04:00Z</dcterms:created>
  <dcterms:modified xsi:type="dcterms:W3CDTF">2017-04-27T23:20:00Z</dcterms:modified>
</cp:coreProperties>
</file>